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53" w:rsidRPr="003858D9" w:rsidRDefault="008E5153" w:rsidP="008E5153">
      <w:pPr>
        <w:tabs>
          <w:tab w:val="left" w:pos="720"/>
          <w:tab w:val="right" w:pos="8505"/>
        </w:tabs>
        <w:rPr>
          <w:rFonts w:ascii="Arial" w:hAnsi="Arial" w:cs="Arial"/>
          <w:b/>
          <w:sz w:val="28"/>
          <w:szCs w:val="28"/>
        </w:rPr>
      </w:pPr>
      <w:r w:rsidRPr="003858D9">
        <w:rPr>
          <w:rFonts w:ascii="Arial" w:hAnsi="Arial" w:cs="Arial"/>
          <w:b/>
          <w:sz w:val="28"/>
          <w:szCs w:val="28"/>
        </w:rPr>
        <w:t>Anlage 1</w:t>
      </w:r>
    </w:p>
    <w:p w:rsidR="008E5153" w:rsidRPr="008040BF" w:rsidRDefault="008E5153" w:rsidP="008E5153">
      <w:pPr>
        <w:tabs>
          <w:tab w:val="left" w:pos="720"/>
          <w:tab w:val="right" w:pos="8505"/>
        </w:tabs>
        <w:rPr>
          <w:rFonts w:ascii="Arial" w:hAnsi="Arial" w:cs="Arial"/>
          <w:sz w:val="20"/>
          <w:szCs w:val="20"/>
        </w:rPr>
      </w:pPr>
    </w:p>
    <w:p w:rsidR="008E5153" w:rsidRPr="00203445" w:rsidRDefault="008E5153" w:rsidP="008E5153">
      <w:pPr>
        <w:tabs>
          <w:tab w:val="left" w:pos="720"/>
          <w:tab w:val="right" w:pos="8505"/>
        </w:tabs>
        <w:rPr>
          <w:rFonts w:ascii="Arial" w:hAnsi="Arial" w:cs="Arial"/>
          <w:b/>
        </w:rPr>
      </w:pPr>
      <w:r w:rsidRPr="00203445">
        <w:rPr>
          <w:rFonts w:ascii="Arial" w:hAnsi="Arial" w:cs="Arial"/>
          <w:b/>
        </w:rPr>
        <w:t xml:space="preserve">Vergütungen </w:t>
      </w:r>
      <w:r>
        <w:rPr>
          <w:rFonts w:ascii="Arial" w:hAnsi="Arial" w:cs="Arial"/>
          <w:b/>
        </w:rPr>
        <w:t xml:space="preserve">für die </w:t>
      </w:r>
      <w:r w:rsidRPr="005B1A14">
        <w:rPr>
          <w:rFonts w:ascii="Arial" w:hAnsi="Arial" w:cs="Arial"/>
          <w:b/>
          <w:u w:val="single"/>
        </w:rPr>
        <w:t>am häufigsten</w:t>
      </w:r>
      <w:r>
        <w:rPr>
          <w:rFonts w:ascii="Arial" w:hAnsi="Arial" w:cs="Arial"/>
          <w:b/>
        </w:rPr>
        <w:t xml:space="preserve"> vorkommenden Tätigkeiten </w:t>
      </w:r>
      <w:r w:rsidRPr="00203445">
        <w:rPr>
          <w:rFonts w:ascii="Arial" w:hAnsi="Arial" w:cs="Arial"/>
          <w:b/>
        </w:rPr>
        <w:t>im Einzelnen:</w:t>
      </w:r>
    </w:p>
    <w:p w:rsidR="008E5153" w:rsidRDefault="008E5153" w:rsidP="008E5153">
      <w:pPr>
        <w:tabs>
          <w:tab w:val="left" w:pos="720"/>
          <w:tab w:val="right" w:pos="8505"/>
        </w:tabs>
        <w:rPr>
          <w:rFonts w:ascii="Arial" w:hAnsi="Arial" w:cs="Arial"/>
        </w:rPr>
      </w:pPr>
    </w:p>
    <w:p w:rsidR="008E5153" w:rsidRPr="00367317" w:rsidRDefault="008E5153" w:rsidP="008E5153">
      <w:pPr>
        <w:tabs>
          <w:tab w:val="left" w:pos="720"/>
          <w:tab w:val="right" w:pos="9356"/>
        </w:tabs>
        <w:rPr>
          <w:rFonts w:ascii="Arial" w:hAnsi="Arial" w:cs="Arial"/>
          <w:b/>
        </w:rPr>
      </w:pPr>
      <w:r w:rsidRPr="00367317">
        <w:rPr>
          <w:rFonts w:ascii="Arial" w:hAnsi="Arial" w:cs="Arial"/>
          <w:b/>
        </w:rPr>
        <w:t>Einsatztätigkeit</w:t>
      </w:r>
      <w:r w:rsidRPr="00367317">
        <w:rPr>
          <w:rFonts w:ascii="Arial" w:hAnsi="Arial" w:cs="Arial"/>
          <w:b/>
        </w:rPr>
        <w:tab/>
        <w:t>Betrag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  <w:b/>
        </w:rPr>
      </w:pP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203445">
        <w:rPr>
          <w:rFonts w:ascii="Arial" w:hAnsi="Arial" w:cs="Arial"/>
          <w:b/>
        </w:rPr>
        <w:t>.</w:t>
      </w:r>
      <w:r w:rsidRPr="00203445">
        <w:rPr>
          <w:rFonts w:ascii="Arial" w:hAnsi="Arial" w:cs="Arial"/>
          <w:b/>
        </w:rPr>
        <w:tab/>
      </w:r>
      <w:r w:rsidRPr="00203445">
        <w:rPr>
          <w:rFonts w:ascii="Arial" w:hAnsi="Arial" w:cs="Arial"/>
          <w:b/>
          <w:u w:val="single"/>
        </w:rPr>
        <w:t>Blutentnahme</w:t>
      </w:r>
    </w:p>
    <w:p w:rsidR="008E5153" w:rsidRPr="00203445" w:rsidRDefault="008E5153" w:rsidP="008E5153">
      <w:pPr>
        <w:tabs>
          <w:tab w:val="left" w:pos="720"/>
          <w:tab w:val="right" w:pos="935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(unabhängig von der Tierart (auch bei Ziegen) (gemäß laufender Nr. </w:t>
      </w:r>
      <w:proofErr w:type="spellStart"/>
      <w:r>
        <w:rPr>
          <w:rFonts w:ascii="Arial" w:hAnsi="Arial" w:cs="Arial"/>
        </w:rPr>
        <w:t>Bl</w:t>
      </w:r>
      <w:proofErr w:type="spellEnd"/>
      <w:r>
        <w:rPr>
          <w:rFonts w:ascii="Arial" w:hAnsi="Arial" w:cs="Arial"/>
        </w:rPr>
        <w:t xml:space="preserve"> 5 b) GOT))</w:t>
      </w: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03445">
        <w:rPr>
          <w:rFonts w:ascii="Arial" w:hAnsi="Arial" w:cs="Arial"/>
        </w:rPr>
        <w:t>.1</w:t>
      </w:r>
      <w:r w:rsidRPr="00203445">
        <w:rPr>
          <w:rFonts w:ascii="Arial" w:hAnsi="Arial" w:cs="Arial"/>
        </w:rPr>
        <w:tab/>
        <w:t>Blutentnahme einzeln</w:t>
      </w: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03445">
        <w:rPr>
          <w:rFonts w:ascii="Arial" w:hAnsi="Arial" w:cs="Arial"/>
        </w:rPr>
        <w:t>.1.1</w:t>
      </w:r>
      <w:r w:rsidRPr="00203445">
        <w:rPr>
          <w:rFonts w:ascii="Arial" w:hAnsi="Arial" w:cs="Arial"/>
        </w:rPr>
        <w:tab/>
      </w:r>
      <w:proofErr w:type="spellStart"/>
      <w:r w:rsidRPr="00203445">
        <w:rPr>
          <w:rFonts w:ascii="Arial" w:hAnsi="Arial" w:cs="Arial"/>
        </w:rPr>
        <w:t>Anbindehaltung</w:t>
      </w:r>
      <w:proofErr w:type="spellEnd"/>
      <w:r w:rsidRPr="00203445">
        <w:rPr>
          <w:rFonts w:ascii="Arial" w:hAnsi="Arial" w:cs="Arial"/>
        </w:rPr>
        <w:t xml:space="preserve"> / Einzelstand</w:t>
      </w:r>
      <w:r>
        <w:rPr>
          <w:rFonts w:ascii="Arial" w:hAnsi="Arial" w:cs="Arial"/>
        </w:rPr>
        <w:tab/>
        <w:t>3,85</w:t>
      </w:r>
      <w:r w:rsidRPr="00203445">
        <w:rPr>
          <w:rFonts w:ascii="Arial" w:hAnsi="Arial" w:cs="Arial"/>
        </w:rPr>
        <w:t xml:space="preserve"> €</w:t>
      </w: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03445">
        <w:rPr>
          <w:rFonts w:ascii="Arial" w:hAnsi="Arial" w:cs="Arial"/>
        </w:rPr>
        <w:t>.1.2</w:t>
      </w:r>
      <w:r w:rsidRPr="00203445">
        <w:rPr>
          <w:rFonts w:ascii="Arial" w:hAnsi="Arial" w:cs="Arial"/>
        </w:rPr>
        <w:tab/>
        <w:t>Laufstall / Freilandhaltung</w:t>
      </w:r>
      <w:r>
        <w:rPr>
          <w:rFonts w:ascii="Arial" w:hAnsi="Arial" w:cs="Arial"/>
        </w:rPr>
        <w:tab/>
        <w:t>7,71</w:t>
      </w:r>
      <w:r w:rsidRPr="00203445">
        <w:rPr>
          <w:rFonts w:ascii="Arial" w:hAnsi="Arial" w:cs="Arial"/>
        </w:rPr>
        <w:t xml:space="preserve"> €</w:t>
      </w: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03445">
        <w:rPr>
          <w:rFonts w:ascii="Arial" w:hAnsi="Arial" w:cs="Arial"/>
        </w:rPr>
        <w:t>.1.3</w:t>
      </w:r>
      <w:r w:rsidRPr="00203445">
        <w:rPr>
          <w:rFonts w:ascii="Arial" w:hAnsi="Arial" w:cs="Arial"/>
        </w:rPr>
        <w:tab/>
      </w:r>
      <w:r>
        <w:rPr>
          <w:rFonts w:ascii="Arial" w:hAnsi="Arial" w:cs="Arial"/>
        </w:rPr>
        <w:t>Blutentnahme bei Geflügel</w:t>
      </w:r>
      <w:r>
        <w:rPr>
          <w:rFonts w:ascii="Arial" w:hAnsi="Arial" w:cs="Arial"/>
        </w:rPr>
        <w:tab/>
        <w:t>3,21</w:t>
      </w:r>
      <w:r w:rsidRPr="00203445">
        <w:rPr>
          <w:rFonts w:ascii="Arial" w:hAnsi="Arial" w:cs="Arial"/>
        </w:rPr>
        <w:t xml:space="preserve"> €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8C1BB6" w:rsidRDefault="008E5153" w:rsidP="008E5153">
      <w:pPr>
        <w:tabs>
          <w:tab w:val="left" w:pos="720"/>
          <w:tab w:val="righ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8C1BB6">
        <w:rPr>
          <w:rFonts w:ascii="Arial" w:hAnsi="Arial" w:cs="Arial"/>
          <w:b/>
        </w:rPr>
        <w:t>.</w:t>
      </w:r>
      <w:r w:rsidRPr="008C1BB6">
        <w:rPr>
          <w:rFonts w:ascii="Arial" w:hAnsi="Arial" w:cs="Arial"/>
          <w:b/>
        </w:rPr>
        <w:tab/>
      </w:r>
      <w:r w:rsidRPr="008C1BB6">
        <w:rPr>
          <w:rFonts w:ascii="Arial" w:hAnsi="Arial" w:cs="Arial"/>
          <w:b/>
          <w:u w:val="single"/>
        </w:rPr>
        <w:t>Blutentnahme während der Schlachtung</w:t>
      </w:r>
    </w:p>
    <w:p w:rsidR="008E5153" w:rsidRPr="008C1BB6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 w:rsidRPr="008C1BB6">
        <w:rPr>
          <w:rFonts w:ascii="Arial" w:hAnsi="Arial" w:cs="Arial"/>
        </w:rPr>
        <w:tab/>
        <w:t>(unabhängig von der Tierart</w:t>
      </w:r>
      <w:r>
        <w:rPr>
          <w:rFonts w:ascii="Arial" w:hAnsi="Arial" w:cs="Arial"/>
        </w:rPr>
        <w:t>, Sonderregelung Rheinland-Pfalz</w:t>
      </w:r>
      <w:r w:rsidRPr="008C1BB6">
        <w:rPr>
          <w:rFonts w:ascii="Arial" w:hAnsi="Arial" w:cs="Arial"/>
        </w:rPr>
        <w:t>)</w:t>
      </w:r>
    </w:p>
    <w:p w:rsidR="008E5153" w:rsidRPr="008C1BB6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8C1BB6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C1BB6">
        <w:rPr>
          <w:rFonts w:ascii="Arial" w:hAnsi="Arial" w:cs="Arial"/>
        </w:rPr>
        <w:t>.1</w:t>
      </w:r>
      <w:r w:rsidRPr="008C1BB6">
        <w:rPr>
          <w:rFonts w:ascii="Arial" w:hAnsi="Arial" w:cs="Arial"/>
        </w:rPr>
        <w:tab/>
        <w:t>Blutentnahme je Probe</w:t>
      </w:r>
      <w:r w:rsidRPr="008C1BB6">
        <w:rPr>
          <w:rFonts w:ascii="Arial" w:hAnsi="Arial" w:cs="Arial"/>
        </w:rPr>
        <w:tab/>
        <w:t>1,68 €</w:t>
      </w:r>
    </w:p>
    <w:p w:rsidR="008E5153" w:rsidRPr="008C1BB6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8C1BB6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C1BB6">
        <w:rPr>
          <w:rFonts w:ascii="Arial" w:hAnsi="Arial" w:cs="Arial"/>
        </w:rPr>
        <w:t>.2</w:t>
      </w:r>
      <w:r w:rsidRPr="008C1BB6">
        <w:rPr>
          <w:rFonts w:ascii="Arial" w:hAnsi="Arial" w:cs="Arial"/>
        </w:rPr>
        <w:tab/>
        <w:t>Bestandsvergütung je Herkunftsbestand</w:t>
      </w:r>
      <w:r w:rsidRPr="008C1BB6">
        <w:rPr>
          <w:rFonts w:ascii="Arial" w:hAnsi="Arial" w:cs="Arial"/>
        </w:rPr>
        <w:tab/>
        <w:t>11,46 €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  <w:b/>
        </w:rPr>
      </w:pPr>
    </w:p>
    <w:p w:rsidR="008E5153" w:rsidRPr="008C1BB6" w:rsidRDefault="008E5153" w:rsidP="008E5153">
      <w:pPr>
        <w:tabs>
          <w:tab w:val="left" w:pos="720"/>
          <w:tab w:val="right" w:pos="9356"/>
        </w:tabs>
        <w:rPr>
          <w:rFonts w:ascii="Arial" w:hAnsi="Arial" w:cs="Arial"/>
          <w:b/>
        </w:rPr>
      </w:pP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203445">
        <w:rPr>
          <w:rFonts w:ascii="Arial" w:hAnsi="Arial" w:cs="Arial"/>
          <w:b/>
        </w:rPr>
        <w:t>.</w:t>
      </w:r>
      <w:r w:rsidRPr="00203445">
        <w:rPr>
          <w:rFonts w:ascii="Arial" w:hAnsi="Arial" w:cs="Arial"/>
          <w:b/>
        </w:rPr>
        <w:tab/>
      </w:r>
      <w:r w:rsidRPr="00203445">
        <w:rPr>
          <w:rFonts w:ascii="Arial" w:hAnsi="Arial" w:cs="Arial"/>
          <w:b/>
          <w:u w:val="single"/>
        </w:rPr>
        <w:t>Milchprobenentnahme bei Rindern</w:t>
      </w: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(gemäß laufender Nr. G 3.1 GOT)</w:t>
      </w: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03445">
        <w:rPr>
          <w:rFonts w:ascii="Arial" w:hAnsi="Arial" w:cs="Arial"/>
        </w:rPr>
        <w:t>.1</w:t>
      </w:r>
      <w:r w:rsidRPr="00203445">
        <w:rPr>
          <w:rFonts w:ascii="Arial" w:hAnsi="Arial" w:cs="Arial"/>
        </w:rPr>
        <w:tab/>
        <w:t>Milchprobenentnahme je Kuh</w:t>
      </w:r>
      <w:r>
        <w:rPr>
          <w:rFonts w:ascii="Arial" w:hAnsi="Arial" w:cs="Arial"/>
        </w:rPr>
        <w:tab/>
      </w:r>
      <w:r w:rsidRPr="00203445">
        <w:rPr>
          <w:rFonts w:ascii="Arial" w:hAnsi="Arial" w:cs="Arial"/>
        </w:rPr>
        <w:t>1</w:t>
      </w:r>
      <w:r>
        <w:rPr>
          <w:rFonts w:ascii="Arial" w:hAnsi="Arial" w:cs="Arial"/>
        </w:rPr>
        <w:t>,28</w:t>
      </w:r>
      <w:r w:rsidRPr="00203445">
        <w:rPr>
          <w:rFonts w:ascii="Arial" w:hAnsi="Arial" w:cs="Arial"/>
        </w:rPr>
        <w:t xml:space="preserve"> €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203445" w:rsidRDefault="008E5153" w:rsidP="008E5153">
      <w:pPr>
        <w:tabs>
          <w:tab w:val="left" w:pos="720"/>
          <w:tab w:val="righ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203445">
        <w:rPr>
          <w:rFonts w:ascii="Arial" w:hAnsi="Arial" w:cs="Arial"/>
          <w:b/>
        </w:rPr>
        <w:t>.</w:t>
      </w:r>
      <w:r w:rsidRPr="00203445">
        <w:rPr>
          <w:rFonts w:ascii="Arial" w:hAnsi="Arial" w:cs="Arial"/>
          <w:b/>
        </w:rPr>
        <w:tab/>
      </w:r>
      <w:r w:rsidRPr="00203445">
        <w:rPr>
          <w:rFonts w:ascii="Arial" w:hAnsi="Arial" w:cs="Arial"/>
          <w:b/>
          <w:u w:val="single"/>
        </w:rPr>
        <w:t>Schutzimpfung</w:t>
      </w:r>
    </w:p>
    <w:p w:rsidR="008E5153" w:rsidRPr="00203445" w:rsidRDefault="008E5153" w:rsidP="008E5153">
      <w:pPr>
        <w:tabs>
          <w:tab w:val="left" w:pos="720"/>
          <w:tab w:val="right" w:pos="8505"/>
        </w:tabs>
        <w:ind w:left="705"/>
        <w:rPr>
          <w:rFonts w:ascii="Arial" w:hAnsi="Arial" w:cs="Arial"/>
        </w:rPr>
      </w:pPr>
      <w:r w:rsidRPr="00203445">
        <w:rPr>
          <w:rFonts w:ascii="Arial" w:hAnsi="Arial" w:cs="Arial"/>
        </w:rPr>
        <w:t>(Tollwut, MKS u.a.)</w:t>
      </w:r>
      <w:r>
        <w:rPr>
          <w:rFonts w:ascii="Arial" w:hAnsi="Arial" w:cs="Arial"/>
        </w:rPr>
        <w:t xml:space="preserve"> (gemäß laufender Nr. 602 b) bis d) GOT)</w:t>
      </w:r>
    </w:p>
    <w:p w:rsidR="008E5153" w:rsidRPr="00203445" w:rsidRDefault="008E5153" w:rsidP="008E5153">
      <w:pPr>
        <w:tabs>
          <w:tab w:val="left" w:pos="720"/>
          <w:tab w:val="right" w:pos="8505"/>
        </w:tabs>
        <w:rPr>
          <w:rFonts w:ascii="Arial" w:hAnsi="Arial" w:cs="Arial"/>
        </w:rPr>
      </w:pPr>
    </w:p>
    <w:p w:rsidR="008E5153" w:rsidRPr="005D3E0D" w:rsidRDefault="008E5153" w:rsidP="008E5153">
      <w:pPr>
        <w:numPr>
          <w:ilvl w:val="1"/>
          <w:numId w:val="1"/>
        </w:numPr>
        <w:tabs>
          <w:tab w:val="left" w:pos="720"/>
          <w:tab w:val="right" w:pos="8505"/>
          <w:tab w:val="right" w:pos="9923"/>
        </w:tabs>
        <w:rPr>
          <w:rFonts w:ascii="Arial" w:hAnsi="Arial" w:cs="Arial"/>
          <w:b/>
        </w:rPr>
      </w:pPr>
      <w:r w:rsidRPr="005D3E0D">
        <w:rPr>
          <w:rFonts w:ascii="Arial" w:hAnsi="Arial" w:cs="Arial"/>
          <w:b/>
        </w:rPr>
        <w:t>Impfung</w:t>
      </w:r>
    </w:p>
    <w:p w:rsidR="008E5153" w:rsidRPr="00203445" w:rsidRDefault="008E5153" w:rsidP="008E5153">
      <w:pPr>
        <w:tabs>
          <w:tab w:val="left" w:pos="720"/>
          <w:tab w:val="right" w:pos="8505"/>
          <w:tab w:val="right" w:pos="9923"/>
        </w:tabs>
        <w:rPr>
          <w:rFonts w:ascii="Arial" w:hAnsi="Arial" w:cs="Arial"/>
        </w:rPr>
      </w:pP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4.1.1</w:t>
      </w:r>
      <w:r>
        <w:rPr>
          <w:rFonts w:ascii="Arial" w:hAnsi="Arial" w:cs="Arial"/>
        </w:rPr>
        <w:tab/>
        <w:t>Rind</w:t>
      </w:r>
      <w:r>
        <w:rPr>
          <w:rFonts w:ascii="Arial" w:hAnsi="Arial" w:cs="Arial"/>
        </w:rPr>
        <w:tab/>
        <w:t>3,85</w:t>
      </w:r>
      <w:r w:rsidRPr="00203445">
        <w:rPr>
          <w:rFonts w:ascii="Arial" w:hAnsi="Arial" w:cs="Arial"/>
        </w:rPr>
        <w:t xml:space="preserve"> €</w:t>
      </w: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4.1.2</w:t>
      </w:r>
      <w:r>
        <w:rPr>
          <w:rFonts w:ascii="Arial" w:hAnsi="Arial" w:cs="Arial"/>
        </w:rPr>
        <w:tab/>
        <w:t>Schwein</w:t>
      </w:r>
      <w:r>
        <w:rPr>
          <w:rFonts w:ascii="Arial" w:hAnsi="Arial" w:cs="Arial"/>
        </w:rPr>
        <w:tab/>
        <w:t>1,28</w:t>
      </w:r>
      <w:r w:rsidRPr="00203445">
        <w:rPr>
          <w:rFonts w:ascii="Arial" w:hAnsi="Arial" w:cs="Arial"/>
        </w:rPr>
        <w:t xml:space="preserve"> €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4.1.3</w:t>
      </w:r>
      <w:r>
        <w:rPr>
          <w:rFonts w:ascii="Arial" w:hAnsi="Arial" w:cs="Arial"/>
        </w:rPr>
        <w:tab/>
      </w:r>
      <w:r w:rsidRPr="00203445">
        <w:rPr>
          <w:rFonts w:ascii="Arial" w:hAnsi="Arial" w:cs="Arial"/>
        </w:rPr>
        <w:t>Schaf</w:t>
      </w:r>
      <w:r>
        <w:rPr>
          <w:rFonts w:ascii="Arial" w:hAnsi="Arial" w:cs="Arial"/>
        </w:rPr>
        <w:t xml:space="preserve"> / Ziege</w:t>
      </w:r>
      <w:r>
        <w:rPr>
          <w:rFonts w:ascii="Arial" w:hAnsi="Arial" w:cs="Arial"/>
        </w:rPr>
        <w:tab/>
        <w:t>1,28</w:t>
      </w:r>
      <w:r w:rsidRPr="00203445">
        <w:rPr>
          <w:rFonts w:ascii="Arial" w:hAnsi="Arial" w:cs="Arial"/>
        </w:rPr>
        <w:t xml:space="preserve"> €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Pr="00203445">
        <w:rPr>
          <w:rFonts w:ascii="Arial" w:hAnsi="Arial" w:cs="Arial"/>
          <w:b/>
        </w:rPr>
        <w:t>.</w:t>
      </w:r>
      <w:r w:rsidRPr="00203445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Tuberku</w:t>
      </w:r>
      <w:r w:rsidRPr="00203445">
        <w:rPr>
          <w:rFonts w:ascii="Arial" w:hAnsi="Arial" w:cs="Arial"/>
          <w:b/>
          <w:u w:val="single"/>
        </w:rPr>
        <w:t>lose</w:t>
      </w:r>
    </w:p>
    <w:p w:rsidR="008E5153" w:rsidRPr="00367317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(gemäß Nr. 201 GOT)</w:t>
      </w: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Tuberkulinisierung</w:t>
      </w:r>
      <w:proofErr w:type="spellEnd"/>
      <w:r>
        <w:rPr>
          <w:rFonts w:ascii="Arial" w:hAnsi="Arial" w:cs="Arial"/>
        </w:rPr>
        <w:tab/>
        <w:t>6,41</w:t>
      </w:r>
      <w:r w:rsidRPr="00203445">
        <w:rPr>
          <w:rFonts w:ascii="Arial" w:hAnsi="Arial" w:cs="Arial"/>
        </w:rPr>
        <w:t xml:space="preserve"> €</w:t>
      </w: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D643F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  <w:t xml:space="preserve">mit </w:t>
      </w:r>
      <w:r w:rsidRPr="00D643F3">
        <w:rPr>
          <w:rFonts w:ascii="Arial" w:hAnsi="Arial" w:cs="Arial"/>
        </w:rPr>
        <w:t>Simultantest</w:t>
      </w:r>
      <w:r w:rsidRPr="00D643F3">
        <w:rPr>
          <w:rFonts w:ascii="Arial" w:hAnsi="Arial" w:cs="Arial"/>
        </w:rPr>
        <w:tab/>
        <w:t>3,21 €</w:t>
      </w:r>
    </w:p>
    <w:p w:rsidR="008E5153" w:rsidRPr="00D643F3" w:rsidRDefault="008E5153" w:rsidP="008E5153">
      <w:pPr>
        <w:tabs>
          <w:tab w:val="left" w:pos="720"/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D643F3">
        <w:rPr>
          <w:rFonts w:ascii="Arial" w:hAnsi="Arial" w:cs="Arial"/>
          <w:sz w:val="22"/>
          <w:szCs w:val="22"/>
        </w:rPr>
        <w:t>(Bei Durchf</w:t>
      </w:r>
      <w:r>
        <w:rPr>
          <w:rFonts w:ascii="Arial" w:hAnsi="Arial" w:cs="Arial"/>
          <w:sz w:val="22"/>
          <w:szCs w:val="22"/>
        </w:rPr>
        <w:t>ührung des Simultantests erhöht sich der</w:t>
      </w:r>
      <w:r w:rsidRPr="00D643F3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atz</w:t>
      </w:r>
      <w:r w:rsidRPr="00D643F3">
        <w:rPr>
          <w:rFonts w:ascii="Arial" w:hAnsi="Arial" w:cs="Arial"/>
          <w:sz w:val="22"/>
          <w:szCs w:val="22"/>
        </w:rPr>
        <w:t xml:space="preserve"> um 50%)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Pr="00E7212C">
        <w:rPr>
          <w:rFonts w:ascii="Arial" w:hAnsi="Arial" w:cs="Arial"/>
          <w:b/>
        </w:rPr>
        <w:lastRenderedPageBreak/>
        <w:t>6.</w:t>
      </w:r>
      <w:r w:rsidRPr="00E7212C">
        <w:rPr>
          <w:rFonts w:ascii="Arial" w:hAnsi="Arial" w:cs="Arial"/>
          <w:b/>
        </w:rPr>
        <w:tab/>
      </w:r>
      <w:r w:rsidRPr="004A290A">
        <w:rPr>
          <w:rFonts w:ascii="Arial" w:hAnsi="Arial" w:cs="Arial"/>
          <w:b/>
          <w:u w:val="single"/>
        </w:rPr>
        <w:t>Bestandsuntersuchungen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(klinische Untersuchungen</w:t>
      </w:r>
      <w:r w:rsidRPr="00E7212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nach Tierart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(gemäß Nr. 31 GOT)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je Bestand</w:t>
      </w:r>
    </w:p>
    <w:p w:rsidR="008E5153" w:rsidRPr="00E7212C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 w:rsidRPr="00E7212C">
        <w:rPr>
          <w:rFonts w:ascii="Arial" w:hAnsi="Arial" w:cs="Arial"/>
        </w:rPr>
        <w:t>6.1</w:t>
      </w:r>
      <w:r w:rsidRPr="00E7212C">
        <w:rPr>
          <w:rFonts w:ascii="Arial" w:hAnsi="Arial" w:cs="Arial"/>
        </w:rPr>
        <w:tab/>
      </w:r>
      <w:r w:rsidRPr="007B2C80">
        <w:rPr>
          <w:rFonts w:ascii="Arial" w:hAnsi="Arial" w:cs="Arial"/>
        </w:rPr>
        <w:t>Rind</w:t>
      </w:r>
      <w:r>
        <w:rPr>
          <w:rFonts w:ascii="Arial" w:hAnsi="Arial" w:cs="Arial"/>
        </w:rPr>
        <w:t>, Pferd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bis zu 20 Tiere</w:t>
      </w:r>
      <w:r w:rsidRPr="00E7212C">
        <w:rPr>
          <w:rFonts w:ascii="Arial" w:hAnsi="Arial" w:cs="Arial"/>
        </w:rPr>
        <w:tab/>
      </w:r>
      <w:r w:rsidRPr="007B2C80">
        <w:rPr>
          <w:rFonts w:ascii="Arial" w:hAnsi="Arial" w:cs="Arial"/>
        </w:rPr>
        <w:t>32,07</w:t>
      </w:r>
      <w:r w:rsidRPr="00E7212C">
        <w:rPr>
          <w:rFonts w:ascii="Arial" w:hAnsi="Arial" w:cs="Arial"/>
        </w:rPr>
        <w:t xml:space="preserve"> €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jedes weitere Tier</w:t>
      </w:r>
      <w:r>
        <w:rPr>
          <w:rFonts w:ascii="Arial" w:hAnsi="Arial" w:cs="Arial"/>
        </w:rPr>
        <w:tab/>
        <w:t>1,28 €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</w:r>
      <w:r w:rsidRPr="0097670A">
        <w:rPr>
          <w:rFonts w:ascii="Arial" w:hAnsi="Arial" w:cs="Arial"/>
        </w:rPr>
        <w:t>Schwein, Schaf</w:t>
      </w:r>
      <w:r>
        <w:rPr>
          <w:rFonts w:ascii="Arial" w:hAnsi="Arial" w:cs="Arial"/>
        </w:rPr>
        <w:t xml:space="preserve"> (Ziege)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bis zu 150 Tiere</w:t>
      </w:r>
      <w:r>
        <w:rPr>
          <w:rFonts w:ascii="Arial" w:hAnsi="Arial" w:cs="Arial"/>
        </w:rPr>
        <w:tab/>
      </w:r>
      <w:r w:rsidRPr="007B2C80">
        <w:rPr>
          <w:rFonts w:ascii="Arial" w:hAnsi="Arial" w:cs="Arial"/>
        </w:rPr>
        <w:t>32,07</w:t>
      </w:r>
      <w:r w:rsidRPr="00E7212C">
        <w:rPr>
          <w:rFonts w:ascii="Arial" w:hAnsi="Arial" w:cs="Arial"/>
        </w:rPr>
        <w:t xml:space="preserve"> €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7670A">
        <w:rPr>
          <w:rFonts w:ascii="Arial" w:hAnsi="Arial" w:cs="Arial"/>
        </w:rPr>
        <w:t>über 150 Tiere</w:t>
      </w:r>
      <w:r>
        <w:rPr>
          <w:rFonts w:ascii="Arial" w:hAnsi="Arial" w:cs="Arial"/>
        </w:rPr>
        <w:tab/>
      </w:r>
      <w:r w:rsidRPr="0097670A">
        <w:rPr>
          <w:rFonts w:ascii="Arial" w:hAnsi="Arial" w:cs="Arial"/>
        </w:rPr>
        <w:t>42,34</w:t>
      </w:r>
      <w:r w:rsidRPr="00E7212C">
        <w:rPr>
          <w:rFonts w:ascii="Arial" w:hAnsi="Arial" w:cs="Arial"/>
        </w:rPr>
        <w:t xml:space="preserve"> €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E7212C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8C1BB6" w:rsidRDefault="008E5153" w:rsidP="008E5153">
      <w:pPr>
        <w:tabs>
          <w:tab w:val="left" w:pos="720"/>
          <w:tab w:val="right" w:pos="9356"/>
        </w:tabs>
        <w:rPr>
          <w:rFonts w:ascii="Arial" w:hAnsi="Arial" w:cs="Arial"/>
          <w:b/>
        </w:rPr>
      </w:pPr>
      <w:r w:rsidRPr="008C1BB6">
        <w:rPr>
          <w:rFonts w:ascii="Arial" w:hAnsi="Arial" w:cs="Arial"/>
          <w:b/>
        </w:rPr>
        <w:t>7.</w:t>
      </w:r>
      <w:r w:rsidRPr="008C1BB6">
        <w:rPr>
          <w:rFonts w:ascii="Arial" w:hAnsi="Arial" w:cs="Arial"/>
          <w:b/>
        </w:rPr>
        <w:tab/>
      </w:r>
      <w:r w:rsidRPr="008C1BB6">
        <w:rPr>
          <w:rFonts w:ascii="Arial" w:hAnsi="Arial" w:cs="Arial"/>
          <w:b/>
          <w:u w:val="single"/>
        </w:rPr>
        <w:t>Bestandsvergütung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 w:rsidRPr="008C1BB6">
        <w:rPr>
          <w:rFonts w:ascii="Arial" w:hAnsi="Arial" w:cs="Arial"/>
        </w:rPr>
        <w:tab/>
        <w:t>(unabhängig von der Tierart und der Einsatztätigkeit</w:t>
      </w:r>
    </w:p>
    <w:p w:rsidR="008E5153" w:rsidRPr="008C1BB6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(Sonderregelung Rheinland-Pfalz)</w:t>
      </w:r>
      <w:r w:rsidRPr="008C1B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C1BB6">
        <w:rPr>
          <w:rFonts w:ascii="Arial" w:hAnsi="Arial" w:cs="Arial"/>
          <w:u w:val="single"/>
        </w:rPr>
        <w:t>ausgenommen</w:t>
      </w:r>
      <w:r w:rsidRPr="008C1B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Ziffer 2</w:t>
      </w:r>
      <w:r w:rsidRPr="008C1BB6">
        <w:rPr>
          <w:rFonts w:ascii="Arial" w:hAnsi="Arial" w:cs="Arial"/>
        </w:rPr>
        <w:t>.2)</w:t>
      </w:r>
    </w:p>
    <w:p w:rsidR="008E5153" w:rsidRPr="008C1BB6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8C1BB6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 w:rsidRPr="008C1BB6">
        <w:rPr>
          <w:rFonts w:ascii="Arial" w:hAnsi="Arial" w:cs="Arial"/>
        </w:rPr>
        <w:t>7.1</w:t>
      </w:r>
      <w:r w:rsidRPr="008C1BB6">
        <w:rPr>
          <w:rFonts w:ascii="Arial" w:hAnsi="Arial" w:cs="Arial"/>
        </w:rPr>
        <w:tab/>
        <w:t>Bestandspauschale</w:t>
      </w:r>
      <w:r w:rsidRPr="008C1BB6">
        <w:rPr>
          <w:rFonts w:ascii="Arial" w:hAnsi="Arial" w:cs="Arial"/>
        </w:rPr>
        <w:tab/>
        <w:t>28,00 €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8C1BB6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203445" w:rsidRDefault="008E5153" w:rsidP="008E5153">
      <w:pPr>
        <w:tabs>
          <w:tab w:val="left" w:pos="720"/>
          <w:tab w:val="righ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203445">
        <w:rPr>
          <w:rFonts w:ascii="Arial" w:hAnsi="Arial" w:cs="Arial"/>
          <w:b/>
        </w:rPr>
        <w:t>.</w:t>
      </w:r>
      <w:r w:rsidRPr="00203445">
        <w:rPr>
          <w:rFonts w:ascii="Arial" w:hAnsi="Arial" w:cs="Arial"/>
          <w:b/>
        </w:rPr>
        <w:tab/>
      </w:r>
      <w:r w:rsidRPr="00203445">
        <w:rPr>
          <w:rFonts w:ascii="Arial" w:hAnsi="Arial" w:cs="Arial"/>
          <w:b/>
          <w:u w:val="single"/>
        </w:rPr>
        <w:t>Wegegeld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22E54">
        <w:rPr>
          <w:rFonts w:ascii="Arial" w:hAnsi="Arial" w:cs="Arial"/>
        </w:rPr>
        <w:t xml:space="preserve">Das Wegegeld beträgt bei Benutzung eines 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22E54">
        <w:rPr>
          <w:rFonts w:ascii="Arial" w:hAnsi="Arial" w:cs="Arial"/>
        </w:rPr>
        <w:t>eigenen Kraftfahrzeuges je</w:t>
      </w:r>
      <w:r>
        <w:rPr>
          <w:rFonts w:ascii="Arial" w:hAnsi="Arial" w:cs="Arial"/>
        </w:rPr>
        <w:t xml:space="preserve"> </w:t>
      </w:r>
      <w:r w:rsidRPr="00322E54">
        <w:rPr>
          <w:rFonts w:ascii="Arial" w:hAnsi="Arial" w:cs="Arial"/>
        </w:rPr>
        <w:t>Doppelkilometer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(gemäß § 9 GOT)</w:t>
      </w:r>
      <w:r>
        <w:rPr>
          <w:rFonts w:ascii="Arial" w:hAnsi="Arial" w:cs="Arial"/>
        </w:rPr>
        <w:tab/>
        <w:t>3,50 €</w:t>
      </w:r>
    </w:p>
    <w:p w:rsidR="008E5153" w:rsidRPr="004A290A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Default="008E5153" w:rsidP="008E5153">
      <w:pPr>
        <w:tabs>
          <w:tab w:val="left" w:pos="720"/>
          <w:tab w:val="right" w:pos="9356"/>
        </w:tabs>
        <w:ind w:left="720"/>
        <w:rPr>
          <w:rFonts w:ascii="Arial" w:hAnsi="Arial" w:cs="Arial"/>
        </w:rPr>
      </w:pPr>
      <w:r w:rsidRPr="00285DE6">
        <w:rPr>
          <w:rFonts w:ascii="Arial" w:hAnsi="Arial" w:cs="Arial"/>
          <w:b/>
        </w:rPr>
        <w:t>mindestens</w:t>
      </w:r>
      <w:r>
        <w:rPr>
          <w:rFonts w:ascii="Arial" w:hAnsi="Arial" w:cs="Arial"/>
        </w:rPr>
        <w:t xml:space="preserve"> jedoch</w:t>
      </w:r>
      <w:r>
        <w:rPr>
          <w:rFonts w:ascii="Arial" w:hAnsi="Arial" w:cs="Arial"/>
        </w:rPr>
        <w:tab/>
        <w:t>13,0</w:t>
      </w:r>
      <w:r w:rsidRPr="00322E54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€</w:t>
      </w:r>
    </w:p>
    <w:p w:rsidR="008E5153" w:rsidRPr="00322E54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3E1A19" w:rsidRDefault="008E5153" w:rsidP="008E5153">
      <w:pPr>
        <w:tabs>
          <w:tab w:val="left" w:pos="720"/>
          <w:tab w:val="right" w:pos="9356"/>
        </w:tabs>
        <w:rPr>
          <w:rFonts w:ascii="Arial" w:hAnsi="Arial" w:cs="Arial"/>
          <w:b/>
        </w:rPr>
      </w:pPr>
      <w:r w:rsidRPr="003E1A19">
        <w:rPr>
          <w:rFonts w:ascii="Arial" w:hAnsi="Arial" w:cs="Arial"/>
          <w:b/>
        </w:rPr>
        <w:t xml:space="preserve">Werden auf einer Fahrt mehrere Tierhalter aufgesucht, </w:t>
      </w:r>
      <w:r>
        <w:rPr>
          <w:rFonts w:ascii="Arial" w:hAnsi="Arial" w:cs="Arial"/>
          <w:b/>
        </w:rPr>
        <w:t xml:space="preserve">so ist das Wegegeld anteilig zu </w:t>
      </w:r>
      <w:r w:rsidRPr="003E1A19">
        <w:rPr>
          <w:rFonts w:ascii="Arial" w:hAnsi="Arial" w:cs="Arial"/>
          <w:b/>
        </w:rPr>
        <w:t>berechnen.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322E54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Pr="00E43B46" w:rsidRDefault="008E5153" w:rsidP="008E5153">
      <w:pPr>
        <w:tabs>
          <w:tab w:val="left" w:pos="720"/>
          <w:tab w:val="right" w:pos="93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E43B46">
        <w:rPr>
          <w:rFonts w:ascii="Arial" w:hAnsi="Arial" w:cs="Arial"/>
          <w:b/>
        </w:rPr>
        <w:t>.</w:t>
      </w:r>
      <w:r w:rsidRPr="00E43B46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Probenversand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(analog zu laufender Nr. 302 GOT)</w:t>
      </w: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</w:p>
    <w:p w:rsidR="008E5153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  <w:t>Bearbeitung von Proben zum Versand</w:t>
      </w:r>
      <w:r>
        <w:rPr>
          <w:rFonts w:ascii="Arial" w:hAnsi="Arial" w:cs="Arial"/>
        </w:rPr>
        <w:tab/>
        <w:t>6,41 €</w:t>
      </w:r>
    </w:p>
    <w:p w:rsidR="008E5153" w:rsidRDefault="008E5153" w:rsidP="008E5153">
      <w:pPr>
        <w:tabs>
          <w:tab w:val="left" w:pos="720"/>
          <w:tab w:val="right" w:pos="8505"/>
        </w:tabs>
        <w:rPr>
          <w:rFonts w:ascii="Arial" w:hAnsi="Arial" w:cs="Arial"/>
        </w:rPr>
      </w:pPr>
    </w:p>
    <w:p w:rsidR="008E5153" w:rsidRDefault="008E5153" w:rsidP="008E5153">
      <w:pPr>
        <w:tabs>
          <w:tab w:val="left" w:pos="720"/>
          <w:tab w:val="right" w:pos="8505"/>
        </w:tabs>
        <w:rPr>
          <w:rFonts w:ascii="Arial" w:hAnsi="Arial" w:cs="Arial"/>
        </w:rPr>
      </w:pPr>
    </w:p>
    <w:p w:rsidR="008E5153" w:rsidRDefault="008E5153" w:rsidP="008E5153">
      <w:pPr>
        <w:tabs>
          <w:tab w:val="left" w:pos="720"/>
          <w:tab w:val="right" w:pos="8505"/>
        </w:tabs>
        <w:rPr>
          <w:rFonts w:ascii="Arial" w:hAnsi="Arial" w:cs="Arial"/>
          <w:b/>
        </w:rPr>
      </w:pPr>
      <w:r w:rsidRPr="004A290A">
        <w:rPr>
          <w:rFonts w:ascii="Arial" w:hAnsi="Arial" w:cs="Arial"/>
          <w:b/>
        </w:rPr>
        <w:t>10.</w:t>
      </w:r>
      <w:r w:rsidRPr="004A290A">
        <w:rPr>
          <w:rFonts w:ascii="Arial" w:hAnsi="Arial" w:cs="Arial"/>
          <w:b/>
        </w:rPr>
        <w:tab/>
      </w:r>
      <w:r w:rsidRPr="005B1A14">
        <w:rPr>
          <w:rFonts w:ascii="Arial" w:hAnsi="Arial" w:cs="Arial"/>
          <w:b/>
          <w:u w:val="single"/>
        </w:rPr>
        <w:t>Tierärztlicher Notdienst</w:t>
      </w:r>
    </w:p>
    <w:p w:rsidR="008E5153" w:rsidRDefault="008E5153" w:rsidP="008E5153">
      <w:pPr>
        <w:tabs>
          <w:tab w:val="left" w:pos="720"/>
          <w:tab w:val="right" w:pos="8505"/>
        </w:tabs>
        <w:rPr>
          <w:rFonts w:ascii="Arial" w:hAnsi="Arial" w:cs="Arial"/>
        </w:rPr>
      </w:pPr>
      <w:r w:rsidRPr="004A290A">
        <w:rPr>
          <w:rFonts w:ascii="Arial" w:hAnsi="Arial" w:cs="Arial"/>
        </w:rPr>
        <w:tab/>
        <w:t>(gemäß § 3a GOT)</w:t>
      </w:r>
    </w:p>
    <w:p w:rsidR="008E5153" w:rsidRPr="004A290A" w:rsidRDefault="008E5153" w:rsidP="008E5153">
      <w:pPr>
        <w:tabs>
          <w:tab w:val="left" w:pos="720"/>
          <w:tab w:val="righ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einmalig je Bestand</w:t>
      </w:r>
    </w:p>
    <w:p w:rsidR="008E5153" w:rsidRDefault="008E5153" w:rsidP="008E5153">
      <w:pPr>
        <w:tabs>
          <w:tab w:val="left" w:pos="720"/>
          <w:tab w:val="right" w:pos="8505"/>
        </w:tabs>
        <w:rPr>
          <w:rFonts w:ascii="Arial" w:hAnsi="Arial" w:cs="Arial"/>
          <w:b/>
        </w:rPr>
      </w:pPr>
    </w:p>
    <w:p w:rsidR="008E5153" w:rsidRPr="004A290A" w:rsidRDefault="008E5153" w:rsidP="008E5153">
      <w:pPr>
        <w:tabs>
          <w:tab w:val="left" w:pos="720"/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Notdienstvergütung</w:t>
      </w:r>
      <w:r>
        <w:rPr>
          <w:rFonts w:ascii="Arial" w:hAnsi="Arial" w:cs="Arial"/>
        </w:rPr>
        <w:tab/>
        <w:t>50,00 €</w:t>
      </w:r>
    </w:p>
    <w:p w:rsidR="008E5153" w:rsidRDefault="008E5153" w:rsidP="008E5153">
      <w:pPr>
        <w:tabs>
          <w:tab w:val="left" w:pos="720"/>
          <w:tab w:val="right" w:pos="8505"/>
        </w:tabs>
        <w:rPr>
          <w:rFonts w:ascii="Arial" w:hAnsi="Arial" w:cs="Arial"/>
          <w:b/>
        </w:rPr>
      </w:pPr>
    </w:p>
    <w:p w:rsidR="008E5153" w:rsidRDefault="008E5153" w:rsidP="008E5153">
      <w:pPr>
        <w:tabs>
          <w:tab w:val="left" w:pos="720"/>
          <w:tab w:val="right" w:pos="8505"/>
        </w:tabs>
        <w:jc w:val="both"/>
        <w:rPr>
          <w:rFonts w:ascii="Arial" w:hAnsi="Arial" w:cs="Arial"/>
        </w:rPr>
      </w:pPr>
      <w:r w:rsidRPr="005B1A14">
        <w:rPr>
          <w:rFonts w:ascii="Arial" w:hAnsi="Arial" w:cs="Arial"/>
        </w:rPr>
        <w:t>Für Leistungen, die</w:t>
      </w:r>
    </w:p>
    <w:p w:rsidR="008E5153" w:rsidRDefault="008E5153" w:rsidP="008E5153">
      <w:pPr>
        <w:numPr>
          <w:ilvl w:val="0"/>
          <w:numId w:val="2"/>
        </w:numPr>
        <w:tabs>
          <w:tab w:val="left" w:pos="720"/>
          <w:tab w:val="right" w:pos="8505"/>
        </w:tabs>
        <w:jc w:val="both"/>
        <w:rPr>
          <w:rFonts w:ascii="Arial" w:hAnsi="Arial" w:cs="Arial"/>
        </w:rPr>
      </w:pPr>
      <w:r w:rsidRPr="005B1A14">
        <w:rPr>
          <w:rFonts w:ascii="Arial" w:hAnsi="Arial" w:cs="Arial"/>
          <w:b/>
        </w:rPr>
        <w:t>bei Nacht</w:t>
      </w:r>
      <w:r w:rsidRPr="005B1A14">
        <w:rPr>
          <w:rFonts w:ascii="Arial" w:hAnsi="Arial" w:cs="Arial"/>
        </w:rPr>
        <w:t xml:space="preserve"> (von 18.00 Uhr bis 8.00 U</w:t>
      </w:r>
      <w:r>
        <w:rPr>
          <w:rFonts w:ascii="Arial" w:hAnsi="Arial" w:cs="Arial"/>
        </w:rPr>
        <w:t>hr des jeweils folgenden Tages),</w:t>
      </w:r>
    </w:p>
    <w:p w:rsidR="008E5153" w:rsidRDefault="008E5153" w:rsidP="008E5153">
      <w:pPr>
        <w:numPr>
          <w:ilvl w:val="0"/>
          <w:numId w:val="2"/>
        </w:numPr>
        <w:tabs>
          <w:tab w:val="left" w:pos="720"/>
          <w:tab w:val="right" w:pos="8505"/>
        </w:tabs>
        <w:jc w:val="both"/>
        <w:rPr>
          <w:rFonts w:ascii="Arial" w:hAnsi="Arial" w:cs="Arial"/>
        </w:rPr>
      </w:pPr>
      <w:r w:rsidRPr="005B1A14">
        <w:rPr>
          <w:rFonts w:ascii="Arial" w:hAnsi="Arial" w:cs="Arial"/>
          <w:b/>
        </w:rPr>
        <w:t>an Wochenenden</w:t>
      </w:r>
      <w:r w:rsidRPr="005B1A14">
        <w:rPr>
          <w:rFonts w:ascii="Arial" w:hAnsi="Arial" w:cs="Arial"/>
        </w:rPr>
        <w:t xml:space="preserve"> (freitags 18.00 Uhr bis 8.00 Uhr</w:t>
      </w:r>
      <w:r>
        <w:rPr>
          <w:rFonts w:ascii="Arial" w:hAnsi="Arial" w:cs="Arial"/>
        </w:rPr>
        <w:t xml:space="preserve"> des jeweils folgenden </w:t>
      </w:r>
      <w:proofErr w:type="gramStart"/>
      <w:r>
        <w:rPr>
          <w:rFonts w:ascii="Arial" w:hAnsi="Arial" w:cs="Arial"/>
        </w:rPr>
        <w:t>Montags</w:t>
      </w:r>
      <w:proofErr w:type="gramEnd"/>
      <w:r>
        <w:rPr>
          <w:rFonts w:ascii="Arial" w:hAnsi="Arial" w:cs="Arial"/>
        </w:rPr>
        <w:t>),</w:t>
      </w:r>
    </w:p>
    <w:p w:rsidR="008E5153" w:rsidRDefault="008E5153" w:rsidP="008E5153">
      <w:pPr>
        <w:numPr>
          <w:ilvl w:val="0"/>
          <w:numId w:val="2"/>
        </w:numPr>
        <w:tabs>
          <w:tab w:val="left" w:pos="720"/>
          <w:tab w:val="right" w:pos="8505"/>
        </w:tabs>
        <w:jc w:val="both"/>
        <w:rPr>
          <w:rFonts w:ascii="Arial" w:hAnsi="Arial" w:cs="Arial"/>
        </w:rPr>
      </w:pPr>
      <w:r w:rsidRPr="005B1A14">
        <w:rPr>
          <w:rFonts w:ascii="Arial" w:hAnsi="Arial" w:cs="Arial"/>
          <w:b/>
        </w:rPr>
        <w:t>an Feiertagen</w:t>
      </w:r>
      <w:r w:rsidRPr="005B1A14">
        <w:rPr>
          <w:rFonts w:ascii="Arial" w:hAnsi="Arial" w:cs="Arial"/>
        </w:rPr>
        <w:t xml:space="preserve"> (von 0.00 Uhr bis 24.00 Uhr eines ges</w:t>
      </w:r>
      <w:r>
        <w:rPr>
          <w:rFonts w:ascii="Arial" w:hAnsi="Arial" w:cs="Arial"/>
        </w:rPr>
        <w:t>etzlichen Feiertages)</w:t>
      </w:r>
    </w:p>
    <w:p w:rsidR="008E5153" w:rsidRDefault="008E5153" w:rsidP="008E5153">
      <w:pPr>
        <w:tabs>
          <w:tab w:val="left" w:pos="720"/>
          <w:tab w:val="right" w:pos="8505"/>
        </w:tabs>
        <w:jc w:val="both"/>
        <w:rPr>
          <w:rFonts w:ascii="Arial" w:hAnsi="Arial" w:cs="Arial"/>
        </w:rPr>
      </w:pPr>
      <w:r w:rsidRPr="005B1A14">
        <w:rPr>
          <w:rFonts w:ascii="Arial" w:hAnsi="Arial" w:cs="Arial"/>
        </w:rPr>
        <w:t xml:space="preserve">im Rahmen eines tierärztlichen Notdienstes erbracht werden steht dem Tierarzt eine </w:t>
      </w:r>
      <w:r>
        <w:rPr>
          <w:rFonts w:ascii="Arial" w:hAnsi="Arial" w:cs="Arial"/>
        </w:rPr>
        <w:t>besondere Vergütung (Notdienstvergütung</w:t>
      </w:r>
      <w:r w:rsidRPr="005B1A14">
        <w:rPr>
          <w:rFonts w:ascii="Arial" w:hAnsi="Arial" w:cs="Arial"/>
        </w:rPr>
        <w:t>) zu.</w:t>
      </w:r>
    </w:p>
    <w:p w:rsidR="008E5153" w:rsidRPr="00D56978" w:rsidRDefault="008E5153" w:rsidP="008E5153">
      <w:pPr>
        <w:tabs>
          <w:tab w:val="left" w:pos="720"/>
          <w:tab w:val="right" w:pos="8505"/>
        </w:tabs>
        <w:jc w:val="both"/>
        <w:rPr>
          <w:rFonts w:ascii="Arial" w:hAnsi="Arial" w:cs="Arial"/>
          <w:u w:val="single"/>
        </w:rPr>
      </w:pPr>
      <w:r w:rsidRPr="00D56978">
        <w:rPr>
          <w:rFonts w:ascii="Arial" w:hAnsi="Arial" w:cs="Arial"/>
          <w:u w:val="single"/>
        </w:rPr>
        <w:t>Wenn eine Tierarztpraxis abends eine reguläre Sprechstunde bis 19.00 oder 20.00 Uhr bzw. eine reguläre Sprechstunde am Wochenende anbietet, ist in dieser Zeit kein Notdienst abzurechnen.</w:t>
      </w:r>
    </w:p>
    <w:p w:rsidR="008E5153" w:rsidRDefault="008E5153" w:rsidP="008E5153">
      <w:pPr>
        <w:tabs>
          <w:tab w:val="left" w:pos="720"/>
          <w:tab w:val="right" w:pos="8505"/>
        </w:tabs>
        <w:rPr>
          <w:rFonts w:ascii="Arial" w:hAnsi="Arial" w:cs="Arial"/>
        </w:rPr>
      </w:pPr>
    </w:p>
    <w:p w:rsidR="008E5153" w:rsidRPr="00322E54" w:rsidRDefault="008E5153" w:rsidP="008E5153">
      <w:pPr>
        <w:tabs>
          <w:tab w:val="left" w:pos="720"/>
          <w:tab w:val="right" w:pos="8505"/>
        </w:tabs>
        <w:jc w:val="both"/>
        <w:rPr>
          <w:rFonts w:ascii="Arial" w:hAnsi="Arial" w:cs="Arial"/>
          <w:b/>
        </w:rPr>
      </w:pPr>
      <w:r w:rsidRPr="00322E54">
        <w:rPr>
          <w:rFonts w:ascii="Arial" w:hAnsi="Arial" w:cs="Arial"/>
          <w:b/>
        </w:rPr>
        <w:t>Die Beträge gelten zuzüglich</w:t>
      </w:r>
      <w:r>
        <w:rPr>
          <w:rFonts w:ascii="Arial" w:hAnsi="Arial" w:cs="Arial"/>
          <w:b/>
        </w:rPr>
        <w:t xml:space="preserve"> der gesetzlichen Mehrwertsteuer</w:t>
      </w:r>
      <w:r w:rsidRPr="00322E54">
        <w:rPr>
          <w:rFonts w:ascii="Arial" w:hAnsi="Arial" w:cs="Arial"/>
          <w:b/>
        </w:rPr>
        <w:t>.</w:t>
      </w:r>
    </w:p>
    <w:p w:rsidR="008E5153" w:rsidRDefault="008E5153" w:rsidP="008E5153">
      <w:pPr>
        <w:tabs>
          <w:tab w:val="left" w:pos="720"/>
          <w:tab w:val="right" w:pos="8505"/>
        </w:tabs>
        <w:rPr>
          <w:rFonts w:ascii="Arial" w:hAnsi="Arial" w:cs="Arial"/>
        </w:rPr>
      </w:pPr>
    </w:p>
    <w:p w:rsidR="008E5153" w:rsidRPr="007B5EBF" w:rsidRDefault="008E5153" w:rsidP="008E5153">
      <w:pPr>
        <w:tabs>
          <w:tab w:val="left" w:pos="720"/>
          <w:tab w:val="right" w:pos="8505"/>
        </w:tabs>
        <w:jc w:val="both"/>
        <w:rPr>
          <w:rFonts w:ascii="Arial" w:hAnsi="Arial" w:cs="Arial"/>
          <w:b/>
          <w:u w:val="single"/>
        </w:rPr>
      </w:pPr>
      <w:r w:rsidRPr="007B5EBF">
        <w:rPr>
          <w:rFonts w:ascii="Arial" w:hAnsi="Arial" w:cs="Arial"/>
          <w:b/>
          <w:u w:val="single"/>
        </w:rPr>
        <w:t>Sonstige Auslagen sind durch die Zahlung der Bestandspauschale abgegolten.</w:t>
      </w:r>
    </w:p>
    <w:p w:rsidR="008E5153" w:rsidRDefault="008E5153" w:rsidP="008E5153">
      <w:pPr>
        <w:tabs>
          <w:tab w:val="left" w:pos="720"/>
          <w:tab w:val="right" w:pos="8505"/>
        </w:tabs>
        <w:rPr>
          <w:rFonts w:ascii="Arial" w:hAnsi="Arial" w:cs="Arial"/>
        </w:rPr>
      </w:pPr>
    </w:p>
    <w:p w:rsidR="008E5153" w:rsidRPr="006F3190" w:rsidRDefault="008E5153" w:rsidP="008E5153">
      <w:pPr>
        <w:tabs>
          <w:tab w:val="left" w:pos="720"/>
          <w:tab w:val="righ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Zu Ziffer 1</w:t>
      </w:r>
      <w:r w:rsidRPr="006F3190">
        <w:rPr>
          <w:rFonts w:ascii="Arial" w:hAnsi="Arial" w:cs="Arial"/>
          <w:b/>
          <w:u w:val="single"/>
        </w:rPr>
        <w:t>.</w:t>
      </w:r>
      <w:r w:rsidRPr="006F3190">
        <w:rPr>
          <w:rFonts w:ascii="Arial" w:hAnsi="Arial" w:cs="Arial"/>
          <w:b/>
        </w:rPr>
        <w:t>:</w:t>
      </w:r>
    </w:p>
    <w:p w:rsidR="008E5153" w:rsidRDefault="008E5153" w:rsidP="008E5153">
      <w:pPr>
        <w:tabs>
          <w:tab w:val="left" w:pos="720"/>
          <w:tab w:val="righ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wird darauf hingewiesen, </w:t>
      </w:r>
      <w:proofErr w:type="spellStart"/>
      <w:r>
        <w:rPr>
          <w:rFonts w:ascii="Arial" w:hAnsi="Arial" w:cs="Arial"/>
        </w:rPr>
        <w:t>dass</w:t>
      </w:r>
      <w:proofErr w:type="spellEnd"/>
      <w:r>
        <w:rPr>
          <w:rFonts w:ascii="Arial" w:hAnsi="Arial" w:cs="Arial"/>
        </w:rPr>
        <w:t xml:space="preserve"> unter</w:t>
      </w:r>
      <w:r w:rsidRPr="00EF4D2B">
        <w:rPr>
          <w:rFonts w:ascii="Arial" w:hAnsi="Arial" w:cs="Arial"/>
        </w:rPr>
        <w:t xml:space="preserve"> Blutentnahme in </w:t>
      </w:r>
      <w:r>
        <w:rPr>
          <w:rFonts w:ascii="Arial" w:hAnsi="Arial" w:cs="Arial"/>
        </w:rPr>
        <w:t>„</w:t>
      </w:r>
      <w:proofErr w:type="spellStart"/>
      <w:r w:rsidRPr="00EF4D2B">
        <w:rPr>
          <w:rFonts w:ascii="Arial" w:hAnsi="Arial" w:cs="Arial"/>
        </w:rPr>
        <w:t>Anbindehaltung</w:t>
      </w:r>
      <w:proofErr w:type="spellEnd"/>
      <w:r>
        <w:rPr>
          <w:rFonts w:ascii="Arial" w:hAnsi="Arial" w:cs="Arial"/>
        </w:rPr>
        <w:t xml:space="preserve"> </w:t>
      </w:r>
      <w:r w:rsidRPr="00EF4D2B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EF4D2B">
        <w:rPr>
          <w:rFonts w:ascii="Arial" w:hAnsi="Arial" w:cs="Arial"/>
        </w:rPr>
        <w:t>Einzelstand</w:t>
      </w:r>
      <w:r>
        <w:rPr>
          <w:rFonts w:ascii="Arial" w:hAnsi="Arial" w:cs="Arial"/>
        </w:rPr>
        <w:t>“</w:t>
      </w:r>
      <w:r w:rsidRPr="00EF4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(Ziffer 1.1.1) </w:t>
      </w:r>
      <w:r w:rsidRPr="00EF4D2B">
        <w:rPr>
          <w:rFonts w:ascii="Arial" w:hAnsi="Arial" w:cs="Arial"/>
        </w:rPr>
        <w:t>alle Untersuchungen in Ställen fallen, in denen sich die Tiere lei</w:t>
      </w:r>
      <w:r>
        <w:rPr>
          <w:rFonts w:ascii="Arial" w:hAnsi="Arial" w:cs="Arial"/>
        </w:rPr>
        <w:t>cht und sicher fixieren lassen.</w:t>
      </w:r>
    </w:p>
    <w:p w:rsidR="008E5153" w:rsidRDefault="008E5153" w:rsidP="008E5153">
      <w:pPr>
        <w:tabs>
          <w:tab w:val="left" w:pos="720"/>
          <w:tab w:val="right" w:pos="8505"/>
        </w:tabs>
        <w:jc w:val="both"/>
        <w:rPr>
          <w:rFonts w:ascii="Arial" w:hAnsi="Arial" w:cs="Arial"/>
        </w:rPr>
      </w:pPr>
      <w:r w:rsidRPr="00EF4D2B">
        <w:rPr>
          <w:rFonts w:ascii="Arial" w:hAnsi="Arial" w:cs="Arial"/>
        </w:rPr>
        <w:t xml:space="preserve">Darunter fallen daher nicht nur die klassischen </w:t>
      </w:r>
      <w:proofErr w:type="spellStart"/>
      <w:r w:rsidRPr="00EF4D2B">
        <w:rPr>
          <w:rFonts w:ascii="Arial" w:hAnsi="Arial" w:cs="Arial"/>
        </w:rPr>
        <w:t>Anbindehaltungen</w:t>
      </w:r>
      <w:proofErr w:type="spellEnd"/>
      <w:r>
        <w:rPr>
          <w:rFonts w:ascii="Arial" w:hAnsi="Arial" w:cs="Arial"/>
        </w:rPr>
        <w:t>,</w:t>
      </w:r>
      <w:r w:rsidRPr="00EF4D2B">
        <w:rPr>
          <w:rFonts w:ascii="Arial" w:hAnsi="Arial" w:cs="Arial"/>
        </w:rPr>
        <w:t xml:space="preserve"> sondern auch Milchviehhaltung im Laufstall mit der Möglichkeit, die Tiere im </w:t>
      </w:r>
      <w:proofErr w:type="spellStart"/>
      <w:r>
        <w:rPr>
          <w:rFonts w:ascii="Arial" w:hAnsi="Arial" w:cs="Arial"/>
        </w:rPr>
        <w:t>Fressgitter</w:t>
      </w:r>
      <w:proofErr w:type="spellEnd"/>
      <w:r>
        <w:rPr>
          <w:rFonts w:ascii="Arial" w:hAnsi="Arial" w:cs="Arial"/>
        </w:rPr>
        <w:t xml:space="preserve"> sicher zu fixieren.</w:t>
      </w:r>
    </w:p>
    <w:p w:rsidR="008E5153" w:rsidRDefault="008E5153" w:rsidP="008E5153">
      <w:pPr>
        <w:tabs>
          <w:tab w:val="left" w:pos="720"/>
          <w:tab w:val="right" w:pos="8505"/>
        </w:tabs>
        <w:jc w:val="both"/>
        <w:rPr>
          <w:rFonts w:ascii="Arial" w:hAnsi="Arial" w:cs="Arial"/>
        </w:rPr>
      </w:pPr>
    </w:p>
    <w:p w:rsidR="008E5153" w:rsidRDefault="008E5153" w:rsidP="008E5153">
      <w:pPr>
        <w:tabs>
          <w:tab w:val="left" w:pos="720"/>
          <w:tab w:val="right" w:pos="8505"/>
        </w:tabs>
        <w:jc w:val="both"/>
        <w:rPr>
          <w:rFonts w:ascii="Arial" w:hAnsi="Arial" w:cs="Arial"/>
          <w:u w:val="single"/>
        </w:rPr>
      </w:pPr>
      <w:r w:rsidRPr="00EF4D2B">
        <w:rPr>
          <w:rFonts w:ascii="Arial" w:hAnsi="Arial" w:cs="Arial"/>
          <w:u w:val="single"/>
        </w:rPr>
        <w:t>Für die Fixierung der Tiere ist der Tierhalter verantwortlich.</w:t>
      </w:r>
    </w:p>
    <w:p w:rsidR="008E5153" w:rsidRPr="00EF4D2B" w:rsidRDefault="008E5153" w:rsidP="008E5153">
      <w:pPr>
        <w:tabs>
          <w:tab w:val="left" w:pos="720"/>
          <w:tab w:val="right" w:pos="8505"/>
        </w:tabs>
        <w:jc w:val="both"/>
        <w:rPr>
          <w:rFonts w:ascii="Arial" w:hAnsi="Arial" w:cs="Arial"/>
          <w:u w:val="single"/>
        </w:rPr>
      </w:pPr>
    </w:p>
    <w:p w:rsidR="008E5153" w:rsidRDefault="008E5153" w:rsidP="008E5153">
      <w:pPr>
        <w:tabs>
          <w:tab w:val="left" w:pos="720"/>
          <w:tab w:val="righ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Variante "Laufstall / </w:t>
      </w:r>
      <w:r w:rsidRPr="00EF4D2B">
        <w:rPr>
          <w:rFonts w:ascii="Arial" w:hAnsi="Arial" w:cs="Arial"/>
        </w:rPr>
        <w:t xml:space="preserve">Freilandhaltung" </w:t>
      </w:r>
      <w:r>
        <w:rPr>
          <w:rFonts w:ascii="Arial" w:hAnsi="Arial" w:cs="Arial"/>
        </w:rPr>
        <w:t xml:space="preserve">(Ziffer 1.1.2) </w:t>
      </w:r>
      <w:r w:rsidRPr="00EF4D2B">
        <w:rPr>
          <w:rFonts w:ascii="Arial" w:hAnsi="Arial" w:cs="Arial"/>
        </w:rPr>
        <w:t xml:space="preserve">ist nur dann abzurechnen, wenn die Fixierung von Tieren im </w:t>
      </w:r>
      <w:proofErr w:type="spellStart"/>
      <w:r w:rsidRPr="00EF4D2B">
        <w:rPr>
          <w:rFonts w:ascii="Arial" w:hAnsi="Arial" w:cs="Arial"/>
        </w:rPr>
        <w:t>Fressgitter</w:t>
      </w:r>
      <w:proofErr w:type="spellEnd"/>
      <w:r w:rsidRPr="00EF4D2B">
        <w:rPr>
          <w:rFonts w:ascii="Arial" w:hAnsi="Arial" w:cs="Arial"/>
        </w:rPr>
        <w:t xml:space="preserve"> nicht möglich oder äußerst problematisch (z.B. schwere Mastbullen) oder die Fixierung der Tiere auch für den Tierarzt sehr </w:t>
      </w:r>
      <w:proofErr w:type="spellStart"/>
      <w:r w:rsidRPr="00EF4D2B">
        <w:rPr>
          <w:rFonts w:ascii="Arial" w:hAnsi="Arial" w:cs="Arial"/>
        </w:rPr>
        <w:t>zeitaufwändig</w:t>
      </w:r>
      <w:proofErr w:type="spellEnd"/>
      <w:r w:rsidRPr="00EF4D2B">
        <w:rPr>
          <w:rFonts w:ascii="Arial" w:hAnsi="Arial" w:cs="Arial"/>
        </w:rPr>
        <w:t xml:space="preserve"> ist (z.B. Freilandhaltung bzw. Gruppenhaltung mit Einze</w:t>
      </w:r>
      <w:r>
        <w:rPr>
          <w:rFonts w:ascii="Arial" w:hAnsi="Arial" w:cs="Arial"/>
        </w:rPr>
        <w:t>ltierfixierung im Zwangsstand).</w:t>
      </w:r>
    </w:p>
    <w:p w:rsidR="008E5153" w:rsidRDefault="008E5153" w:rsidP="008E5153">
      <w:pPr>
        <w:tabs>
          <w:tab w:val="left" w:pos="720"/>
          <w:tab w:val="right" w:pos="8505"/>
        </w:tabs>
        <w:jc w:val="both"/>
        <w:rPr>
          <w:rFonts w:ascii="Arial" w:hAnsi="Arial" w:cs="Arial"/>
        </w:rPr>
      </w:pPr>
    </w:p>
    <w:p w:rsidR="008E5153" w:rsidRPr="009C5064" w:rsidRDefault="008E5153" w:rsidP="008E5153">
      <w:pPr>
        <w:tabs>
          <w:tab w:val="left" w:pos="720"/>
          <w:tab w:val="right" w:pos="8505"/>
        </w:tabs>
        <w:jc w:val="both"/>
        <w:rPr>
          <w:rFonts w:ascii="Arial" w:hAnsi="Arial" w:cs="Arial"/>
          <w:b/>
          <w:u w:val="single"/>
        </w:rPr>
      </w:pPr>
      <w:r w:rsidRPr="009C5064">
        <w:rPr>
          <w:rFonts w:ascii="Arial" w:hAnsi="Arial" w:cs="Arial"/>
          <w:b/>
          <w:u w:val="single"/>
        </w:rPr>
        <w:t>Zu Ziffer 10.:</w:t>
      </w:r>
    </w:p>
    <w:p w:rsidR="008E5153" w:rsidRDefault="008E5153" w:rsidP="008E5153">
      <w:pPr>
        <w:tabs>
          <w:tab w:val="left" w:pos="720"/>
          <w:tab w:val="right" w:pos="8505"/>
        </w:tabs>
        <w:jc w:val="both"/>
        <w:rPr>
          <w:rFonts w:ascii="Arial" w:hAnsi="Arial" w:cs="Arial"/>
        </w:rPr>
      </w:pPr>
    </w:p>
    <w:p w:rsidR="008E5153" w:rsidRPr="005B1A14" w:rsidRDefault="008E5153" w:rsidP="008E5153">
      <w:pPr>
        <w:tabs>
          <w:tab w:val="left" w:pos="720"/>
          <w:tab w:val="right" w:pos="8505"/>
        </w:tabs>
        <w:jc w:val="both"/>
        <w:rPr>
          <w:rFonts w:ascii="Arial" w:hAnsi="Arial" w:cs="Arial"/>
        </w:rPr>
      </w:pPr>
      <w:r w:rsidRPr="009C5064">
        <w:rPr>
          <w:rFonts w:ascii="Arial" w:hAnsi="Arial" w:cs="Arial"/>
        </w:rPr>
        <w:t xml:space="preserve">Die Gebühren bei tierärztlichem Notdienst werden </w:t>
      </w:r>
      <w:r w:rsidRPr="009C5064">
        <w:rPr>
          <w:rFonts w:ascii="Arial" w:hAnsi="Arial" w:cs="Arial"/>
          <w:u w:val="single"/>
        </w:rPr>
        <w:t>nicht</w:t>
      </w:r>
      <w:r w:rsidRPr="009C5064">
        <w:rPr>
          <w:rFonts w:ascii="Arial" w:hAnsi="Arial" w:cs="Arial"/>
        </w:rPr>
        <w:t xml:space="preserve"> für Blutprobenentnahmen </w:t>
      </w:r>
      <w:r w:rsidRPr="009C5064">
        <w:rPr>
          <w:rFonts w:ascii="Arial" w:hAnsi="Arial" w:cs="Arial"/>
          <w:b/>
          <w:u w:val="single"/>
        </w:rPr>
        <w:t>im Zuge des Monitorings</w:t>
      </w:r>
      <w:r w:rsidRPr="009C5064">
        <w:rPr>
          <w:rFonts w:ascii="Arial" w:hAnsi="Arial" w:cs="Arial"/>
        </w:rPr>
        <w:t xml:space="preserve"> nach § 14 Abs. 1 Nr. 7 (</w:t>
      </w:r>
      <w:proofErr w:type="spellStart"/>
      <w:r w:rsidRPr="009C5064">
        <w:rPr>
          <w:rFonts w:ascii="Arial" w:hAnsi="Arial" w:cs="Arial"/>
        </w:rPr>
        <w:t>Leukose</w:t>
      </w:r>
      <w:proofErr w:type="spellEnd"/>
      <w:r w:rsidRPr="009C5064">
        <w:rPr>
          <w:rFonts w:ascii="Arial" w:hAnsi="Arial" w:cs="Arial"/>
        </w:rPr>
        <w:t xml:space="preserve"> bei Rindern) und Nr. 8 (</w:t>
      </w:r>
      <w:proofErr w:type="spellStart"/>
      <w:r w:rsidRPr="009C5064">
        <w:rPr>
          <w:rFonts w:ascii="Arial" w:hAnsi="Arial" w:cs="Arial"/>
        </w:rPr>
        <w:t>Aujeszkysche</w:t>
      </w:r>
      <w:proofErr w:type="spellEnd"/>
      <w:r w:rsidRPr="009C5064">
        <w:rPr>
          <w:rFonts w:ascii="Arial" w:hAnsi="Arial" w:cs="Arial"/>
        </w:rPr>
        <w:t xml:space="preserve"> Krankheit) gewährt.</w:t>
      </w:r>
      <w:r>
        <w:rPr>
          <w:rFonts w:ascii="Arial" w:hAnsi="Arial" w:cs="Arial"/>
        </w:rPr>
        <w:t xml:space="preserve"> </w:t>
      </w:r>
      <w:r w:rsidRPr="009C5064">
        <w:rPr>
          <w:rFonts w:ascii="Arial" w:hAnsi="Arial" w:cs="Arial"/>
        </w:rPr>
        <w:t xml:space="preserve">Diese Probenahmen werden dem Tierhalter frühzeitig mitgeteilt, so </w:t>
      </w:r>
      <w:proofErr w:type="spellStart"/>
      <w:r w:rsidRPr="009C5064">
        <w:rPr>
          <w:rFonts w:ascii="Arial" w:hAnsi="Arial" w:cs="Arial"/>
        </w:rPr>
        <w:t>dass</w:t>
      </w:r>
      <w:proofErr w:type="spellEnd"/>
      <w:r w:rsidRPr="009C5064">
        <w:rPr>
          <w:rFonts w:ascii="Arial" w:hAnsi="Arial" w:cs="Arial"/>
        </w:rPr>
        <w:t xml:space="preserve"> hier keine Dringlichkeit besteht, die einen </w:t>
      </w:r>
      <w:r>
        <w:rPr>
          <w:rFonts w:ascii="Arial" w:hAnsi="Arial" w:cs="Arial"/>
        </w:rPr>
        <w:t xml:space="preserve">tierärztlichen </w:t>
      </w:r>
      <w:r w:rsidRPr="009C5064">
        <w:rPr>
          <w:rFonts w:ascii="Arial" w:hAnsi="Arial" w:cs="Arial"/>
        </w:rPr>
        <w:t>Notdiensteinsatz rechtfertigt.</w:t>
      </w:r>
    </w:p>
    <w:p w:rsidR="008E5153" w:rsidRDefault="008E5153" w:rsidP="008E5153">
      <w:pPr>
        <w:tabs>
          <w:tab w:val="left" w:pos="720"/>
          <w:tab w:val="right" w:pos="8505"/>
        </w:tabs>
        <w:jc w:val="both"/>
        <w:rPr>
          <w:rFonts w:ascii="Arial" w:hAnsi="Arial" w:cs="Arial"/>
        </w:rPr>
      </w:pPr>
    </w:p>
    <w:p w:rsidR="008E5153" w:rsidRDefault="008E5153" w:rsidP="008E5153">
      <w:pPr>
        <w:tabs>
          <w:tab w:val="left" w:pos="720"/>
          <w:tab w:val="right" w:pos="85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Bezüglich der Angaben in den von den praktizierenden Tierärzten eingereichten Kostenrechnungen </w:t>
      </w:r>
      <w:r>
        <w:rPr>
          <w:rFonts w:ascii="Arial" w:hAnsi="Arial" w:cs="Arial"/>
        </w:rPr>
        <w:t>prüft</w:t>
      </w:r>
      <w:r>
        <w:rPr>
          <w:rFonts w:ascii="Arial" w:hAnsi="Arial" w:cs="Arial"/>
        </w:rPr>
        <w:t xml:space="preserve"> die vor Ort zuständige Behörde </w:t>
      </w:r>
      <w:r>
        <w:rPr>
          <w:rFonts w:ascii="Arial" w:hAnsi="Arial" w:cs="Arial"/>
        </w:rPr>
        <w:t>die sachliche Richtigkeit</w:t>
      </w:r>
      <w:r w:rsidRPr="00EF4D2B">
        <w:rPr>
          <w:rFonts w:ascii="Arial" w:hAnsi="Arial" w:cs="Arial"/>
        </w:rPr>
        <w:t>.</w:t>
      </w:r>
    </w:p>
    <w:p w:rsidR="008E5153" w:rsidRDefault="008E5153" w:rsidP="008E5153">
      <w:pPr>
        <w:rPr>
          <w:rFonts w:ascii="Arial" w:hAnsi="Arial" w:cs="Arial"/>
        </w:rPr>
      </w:pPr>
    </w:p>
    <w:p w:rsidR="008E5153" w:rsidRDefault="008E5153" w:rsidP="008E5153">
      <w:pPr>
        <w:rPr>
          <w:rFonts w:ascii="Arial" w:hAnsi="Arial" w:cs="Arial"/>
        </w:rPr>
      </w:pPr>
    </w:p>
    <w:p w:rsidR="00510FF4" w:rsidRPr="008E5153" w:rsidRDefault="008E5153">
      <w:pPr>
        <w:rPr>
          <w:rFonts w:ascii="Arial" w:hAnsi="Arial" w:cs="Arial"/>
        </w:rPr>
      </w:pPr>
      <w:r>
        <w:rPr>
          <w:rFonts w:ascii="Arial" w:hAnsi="Arial" w:cs="Arial"/>
        </w:rPr>
        <w:t>Gültig ab 14.02.2020.</w:t>
      </w:r>
      <w:bookmarkStart w:id="0" w:name="_GoBack"/>
      <w:bookmarkEnd w:id="0"/>
    </w:p>
    <w:sectPr w:rsidR="00510FF4" w:rsidRPr="008E5153" w:rsidSect="007B5EBF">
      <w:footerReference w:type="default" r:id="rId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DE6" w:rsidRPr="00285DE6" w:rsidRDefault="008E5153">
    <w:pPr>
      <w:pStyle w:val="Fuzeile"/>
      <w:rPr>
        <w:rFonts w:ascii="Arial" w:hAnsi="Arial" w:cs="Arial"/>
      </w:rPr>
    </w:pPr>
    <w:r w:rsidRPr="00285DE6">
      <w:rPr>
        <w:rFonts w:ascii="Arial" w:hAnsi="Arial" w:cs="Arial"/>
      </w:rPr>
      <w:t xml:space="preserve">Seite </w:t>
    </w:r>
    <w:r w:rsidRPr="00285DE6">
      <w:rPr>
        <w:rFonts w:ascii="Arial" w:hAnsi="Arial" w:cs="Arial"/>
        <w:b/>
      </w:rPr>
      <w:fldChar w:fldCharType="begin"/>
    </w:r>
    <w:r w:rsidRPr="00285DE6">
      <w:rPr>
        <w:rFonts w:ascii="Arial" w:hAnsi="Arial" w:cs="Arial"/>
        <w:b/>
      </w:rPr>
      <w:instrText>PAGE  \* Arabic  \* MERGEFORMAT</w:instrText>
    </w:r>
    <w:r w:rsidRPr="00285DE6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3</w:t>
    </w:r>
    <w:r w:rsidRPr="00285DE6">
      <w:rPr>
        <w:rFonts w:ascii="Arial" w:hAnsi="Arial" w:cs="Arial"/>
        <w:b/>
      </w:rPr>
      <w:fldChar w:fldCharType="end"/>
    </w:r>
    <w:r w:rsidRPr="00285DE6">
      <w:rPr>
        <w:rFonts w:ascii="Arial" w:hAnsi="Arial" w:cs="Arial"/>
      </w:rPr>
      <w:t xml:space="preserve"> von </w:t>
    </w:r>
    <w:r w:rsidRPr="00285DE6">
      <w:rPr>
        <w:rFonts w:ascii="Arial" w:hAnsi="Arial" w:cs="Arial"/>
        <w:b/>
      </w:rPr>
      <w:fldChar w:fldCharType="begin"/>
    </w:r>
    <w:r w:rsidRPr="00285DE6">
      <w:rPr>
        <w:rFonts w:ascii="Arial" w:hAnsi="Arial" w:cs="Arial"/>
        <w:b/>
      </w:rPr>
      <w:instrText>NUMPAGES  \* Arabic  \* MERGEFORMAT</w:instrText>
    </w:r>
    <w:r w:rsidRPr="00285DE6"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3</w:t>
    </w:r>
    <w:r w:rsidRPr="00285DE6">
      <w:rPr>
        <w:rFonts w:ascii="Arial" w:hAnsi="Arial" w:cs="Arial"/>
        <w:b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C18ED"/>
    <w:multiLevelType w:val="multilevel"/>
    <w:tmpl w:val="4D9CD3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AB5D93"/>
    <w:multiLevelType w:val="hybridMultilevel"/>
    <w:tmpl w:val="91F0452C"/>
    <w:lvl w:ilvl="0" w:tplc="CA908A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53"/>
    <w:rsid w:val="000A37E1"/>
    <w:rsid w:val="00104E1E"/>
    <w:rsid w:val="002A6773"/>
    <w:rsid w:val="003426B6"/>
    <w:rsid w:val="00510FF4"/>
    <w:rsid w:val="00883E9E"/>
    <w:rsid w:val="008E5153"/>
    <w:rsid w:val="00BD0841"/>
    <w:rsid w:val="00F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13F0"/>
  <w15:chartTrackingRefBased/>
  <w15:docId w15:val="{47EEAB35-E29B-45FC-BE6C-41A1827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E51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E5153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3365</Characters>
  <Application>Microsoft Office Word</Application>
  <DocSecurity>0</DocSecurity>
  <Lines>28</Lines>
  <Paragraphs>7</Paragraphs>
  <ScaleCrop>false</ScaleCrop>
  <Company>Landesuntersuchungsamt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Nemetz, Mirko (AFR, LUA)</dc:creator>
  <cp:keywords/>
  <dc:description/>
  <cp:lastModifiedBy>Nemetz, Mirko (AFR, LUA)</cp:lastModifiedBy>
  <cp:revision>1</cp:revision>
  <dcterms:created xsi:type="dcterms:W3CDTF">2020-05-28T14:54:00Z</dcterms:created>
  <dcterms:modified xsi:type="dcterms:W3CDTF">2020-05-28T14:55:00Z</dcterms:modified>
</cp:coreProperties>
</file>